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4A" w:rsidRPr="003D2444" w:rsidRDefault="00572FB5" w:rsidP="003D2444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3D2444">
        <w:rPr>
          <w:rFonts w:ascii="Arial" w:hAnsi="Arial" w:cs="Arial"/>
          <w:u w:val="single"/>
        </w:rPr>
        <w:t xml:space="preserve">Department of Microbial Infection &amp; Immunity Teaching </w:t>
      </w:r>
      <w:r w:rsidR="002A5F9C">
        <w:rPr>
          <w:rFonts w:ascii="Arial" w:hAnsi="Arial" w:cs="Arial"/>
          <w:u w:val="single"/>
        </w:rPr>
        <w:t>Mentoring</w:t>
      </w:r>
    </w:p>
    <w:p w:rsidR="008B13D3" w:rsidRDefault="00BC6880">
      <w:pPr>
        <w:rPr>
          <w:rFonts w:ascii="Arial" w:hAnsi="Arial" w:cs="Arial"/>
        </w:rPr>
      </w:pPr>
      <w:r w:rsidRPr="003D2444">
        <w:rPr>
          <w:rFonts w:ascii="Arial" w:hAnsi="Arial" w:cs="Arial"/>
        </w:rPr>
        <w:t>The Dep</w:t>
      </w:r>
      <w:r w:rsidR="002A274A">
        <w:rPr>
          <w:rFonts w:ascii="Arial" w:hAnsi="Arial" w:cs="Arial"/>
        </w:rPr>
        <w:t>ar</w:t>
      </w:r>
      <w:r w:rsidRPr="003D2444">
        <w:rPr>
          <w:rFonts w:ascii="Arial" w:hAnsi="Arial" w:cs="Arial"/>
        </w:rPr>
        <w:t>t</w:t>
      </w:r>
      <w:r w:rsidR="002A274A">
        <w:rPr>
          <w:rFonts w:ascii="Arial" w:hAnsi="Arial" w:cs="Arial"/>
        </w:rPr>
        <w:t xml:space="preserve">ment </w:t>
      </w:r>
      <w:r w:rsidRPr="003D2444">
        <w:rPr>
          <w:rFonts w:ascii="Arial" w:hAnsi="Arial" w:cs="Arial"/>
        </w:rPr>
        <w:t>of M</w:t>
      </w:r>
      <w:r w:rsidR="002A274A">
        <w:rPr>
          <w:rFonts w:ascii="Arial" w:hAnsi="Arial" w:cs="Arial"/>
        </w:rPr>
        <w:t xml:space="preserve">icrobial </w:t>
      </w:r>
      <w:r w:rsidRPr="003D2444">
        <w:rPr>
          <w:rFonts w:ascii="Arial" w:hAnsi="Arial" w:cs="Arial"/>
        </w:rPr>
        <w:t>I</w:t>
      </w:r>
      <w:r w:rsidR="002A274A">
        <w:rPr>
          <w:rFonts w:ascii="Arial" w:hAnsi="Arial" w:cs="Arial"/>
        </w:rPr>
        <w:t xml:space="preserve">nfection </w:t>
      </w:r>
      <w:r w:rsidRPr="003D2444">
        <w:rPr>
          <w:rFonts w:ascii="Arial" w:hAnsi="Arial" w:cs="Arial"/>
        </w:rPr>
        <w:t>&amp;</w:t>
      </w:r>
      <w:r w:rsidR="002A274A">
        <w:rPr>
          <w:rFonts w:ascii="Arial" w:hAnsi="Arial" w:cs="Arial"/>
        </w:rPr>
        <w:t xml:space="preserve"> </w:t>
      </w:r>
      <w:r w:rsidRPr="003D2444">
        <w:rPr>
          <w:rFonts w:ascii="Arial" w:hAnsi="Arial" w:cs="Arial"/>
        </w:rPr>
        <w:t>I</w:t>
      </w:r>
      <w:r w:rsidR="002A274A">
        <w:rPr>
          <w:rFonts w:ascii="Arial" w:hAnsi="Arial" w:cs="Arial"/>
        </w:rPr>
        <w:t>mmunity (MI&amp;I)</w:t>
      </w:r>
      <w:r w:rsidRPr="003D2444">
        <w:rPr>
          <w:rFonts w:ascii="Arial" w:hAnsi="Arial" w:cs="Arial"/>
        </w:rPr>
        <w:t xml:space="preserve"> faculty have a history of excellence in teaching, with numerous awards or nominations for teaching of undergraduate</w:t>
      </w:r>
      <w:r w:rsidR="00C35B94">
        <w:rPr>
          <w:rFonts w:ascii="Arial" w:hAnsi="Arial" w:cs="Arial"/>
        </w:rPr>
        <w:t>,</w:t>
      </w:r>
      <w:r w:rsidRPr="003D2444">
        <w:rPr>
          <w:rFonts w:ascii="Arial" w:hAnsi="Arial" w:cs="Arial"/>
        </w:rPr>
        <w:t xml:space="preserve"> graduate</w:t>
      </w:r>
      <w:r w:rsidR="00C35B94">
        <w:rPr>
          <w:rFonts w:ascii="Arial" w:hAnsi="Arial" w:cs="Arial"/>
        </w:rPr>
        <w:t xml:space="preserve"> and medical</w:t>
      </w:r>
      <w:r w:rsidRPr="003D2444">
        <w:rPr>
          <w:rFonts w:ascii="Arial" w:hAnsi="Arial" w:cs="Arial"/>
        </w:rPr>
        <w:t xml:space="preserve"> students. To maintain a high level of classroom teaching, the Dept. has initiated a </w:t>
      </w:r>
      <w:r w:rsidR="002A5F9C">
        <w:rPr>
          <w:rFonts w:ascii="Arial" w:hAnsi="Arial" w:cs="Arial"/>
        </w:rPr>
        <w:t>mentoring</w:t>
      </w:r>
      <w:r w:rsidR="002A5F9C" w:rsidRPr="003D2444">
        <w:rPr>
          <w:rFonts w:ascii="Arial" w:hAnsi="Arial" w:cs="Arial"/>
        </w:rPr>
        <w:t xml:space="preserve"> </w:t>
      </w:r>
      <w:r w:rsidRPr="003D2444">
        <w:rPr>
          <w:rFonts w:ascii="Arial" w:hAnsi="Arial" w:cs="Arial"/>
        </w:rPr>
        <w:t>process for faculty that are considered to need improvement</w:t>
      </w:r>
      <w:r w:rsidR="00C35B94">
        <w:rPr>
          <w:rFonts w:ascii="Arial" w:hAnsi="Arial" w:cs="Arial"/>
        </w:rPr>
        <w:t xml:space="preserve"> in teaching</w:t>
      </w:r>
      <w:r w:rsidRPr="003D2444">
        <w:rPr>
          <w:rFonts w:ascii="Arial" w:hAnsi="Arial" w:cs="Arial"/>
        </w:rPr>
        <w:t xml:space="preserve">, as assessed through peer review. </w:t>
      </w:r>
    </w:p>
    <w:p w:rsidR="003D2444" w:rsidRPr="003D2444" w:rsidRDefault="003D2444">
      <w:pPr>
        <w:rPr>
          <w:rFonts w:ascii="Arial" w:hAnsi="Arial" w:cs="Arial"/>
        </w:rPr>
      </w:pPr>
      <w:r w:rsidRPr="003D2444">
        <w:rPr>
          <w:rFonts w:ascii="Arial" w:hAnsi="Arial" w:cs="Arial"/>
        </w:rPr>
        <w:t xml:space="preserve">1] </w:t>
      </w:r>
      <w:r w:rsidR="002A5F9C">
        <w:rPr>
          <w:rFonts w:ascii="Arial" w:hAnsi="Arial" w:cs="Arial"/>
        </w:rPr>
        <w:t xml:space="preserve">Non-tenured </w:t>
      </w:r>
      <w:r w:rsidRPr="003D2444">
        <w:rPr>
          <w:rFonts w:ascii="Arial" w:hAnsi="Arial" w:cs="Arial"/>
        </w:rPr>
        <w:t xml:space="preserve">Faculty </w:t>
      </w:r>
      <w:r w:rsidR="002A5F9C">
        <w:rPr>
          <w:rFonts w:ascii="Arial" w:hAnsi="Arial" w:cs="Arial"/>
        </w:rPr>
        <w:t>will be</w:t>
      </w:r>
      <w:r w:rsidRPr="003D2444">
        <w:rPr>
          <w:rFonts w:ascii="Arial" w:hAnsi="Arial" w:cs="Arial"/>
        </w:rPr>
        <w:t xml:space="preserve"> </w:t>
      </w:r>
      <w:r w:rsidR="002A5F9C">
        <w:rPr>
          <w:rFonts w:ascii="Arial" w:hAnsi="Arial" w:cs="Arial"/>
        </w:rPr>
        <w:t>r</w:t>
      </w:r>
      <w:r w:rsidR="00A578C6">
        <w:rPr>
          <w:rFonts w:ascii="Arial" w:hAnsi="Arial" w:cs="Arial"/>
        </w:rPr>
        <w:t>equired</w:t>
      </w:r>
      <w:r w:rsidRPr="003D2444">
        <w:rPr>
          <w:rFonts w:ascii="Arial" w:hAnsi="Arial" w:cs="Arial"/>
        </w:rPr>
        <w:t xml:space="preserve"> </w:t>
      </w:r>
      <w:r w:rsidR="00A578C6">
        <w:rPr>
          <w:rFonts w:ascii="Arial" w:hAnsi="Arial" w:cs="Arial"/>
        </w:rPr>
        <w:t>to obtain 1 or more peer evaluations</w:t>
      </w:r>
      <w:r w:rsidRPr="003D2444">
        <w:rPr>
          <w:rFonts w:ascii="Arial" w:hAnsi="Arial" w:cs="Arial"/>
        </w:rPr>
        <w:t xml:space="preserve"> of their teaching performance each yea</w:t>
      </w:r>
      <w:r w:rsidR="00A578C6">
        <w:rPr>
          <w:rFonts w:ascii="Arial" w:hAnsi="Arial" w:cs="Arial"/>
        </w:rPr>
        <w:t xml:space="preserve">r. </w:t>
      </w:r>
      <w:r w:rsidR="002A5F9C">
        <w:rPr>
          <w:rFonts w:ascii="Arial" w:hAnsi="Arial" w:cs="Arial"/>
        </w:rPr>
        <w:t xml:space="preserve">Tenured faculty are encouraged to obtain 1 or more peer evaluations of their teaching performance each year. </w:t>
      </w:r>
      <w:r w:rsidR="00A578C6">
        <w:rPr>
          <w:rFonts w:ascii="Arial" w:hAnsi="Arial" w:cs="Arial"/>
        </w:rPr>
        <w:t xml:space="preserve">Assignment of </w:t>
      </w:r>
      <w:r w:rsidR="00C35B94">
        <w:rPr>
          <w:rFonts w:ascii="Arial" w:hAnsi="Arial" w:cs="Arial"/>
        </w:rPr>
        <w:t xml:space="preserve">peer </w:t>
      </w:r>
      <w:r w:rsidR="00A578C6">
        <w:rPr>
          <w:rFonts w:ascii="Arial" w:hAnsi="Arial" w:cs="Arial"/>
        </w:rPr>
        <w:t>evaluators can</w:t>
      </w:r>
      <w:r w:rsidRPr="003D2444">
        <w:rPr>
          <w:rFonts w:ascii="Arial" w:hAnsi="Arial" w:cs="Arial"/>
        </w:rPr>
        <w:t xml:space="preserve"> be facilitated by the MI&amp;I Education &amp; Curriculum Committee in collaboration with the Promotions and Tenure Committee. </w:t>
      </w:r>
    </w:p>
    <w:p w:rsidR="003D2444" w:rsidRPr="003D2444" w:rsidRDefault="003D2444">
      <w:pPr>
        <w:rPr>
          <w:rFonts w:ascii="Arial" w:hAnsi="Arial" w:cs="Arial"/>
        </w:rPr>
      </w:pPr>
      <w:r w:rsidRPr="003D2444">
        <w:rPr>
          <w:rFonts w:ascii="Arial" w:hAnsi="Arial" w:cs="Arial"/>
        </w:rPr>
        <w:t xml:space="preserve">2] If the peer evaluation is scored at </w:t>
      </w:r>
      <w:r w:rsidR="002A5F9C">
        <w:rPr>
          <w:rFonts w:ascii="Arial" w:hAnsi="Arial" w:cs="Arial"/>
        </w:rPr>
        <w:t>&lt;8 (aggregate of scoring on the peer evaluation sheet)</w:t>
      </w:r>
      <w:r w:rsidRPr="003D2444">
        <w:rPr>
          <w:rFonts w:ascii="Arial" w:hAnsi="Arial" w:cs="Arial"/>
        </w:rPr>
        <w:t xml:space="preserve">, the faculty </w:t>
      </w:r>
      <w:r>
        <w:rPr>
          <w:rFonts w:ascii="Arial" w:hAnsi="Arial" w:cs="Arial"/>
        </w:rPr>
        <w:t>member may</w:t>
      </w:r>
      <w:r w:rsidRPr="003D2444">
        <w:rPr>
          <w:rFonts w:ascii="Arial" w:hAnsi="Arial" w:cs="Arial"/>
        </w:rPr>
        <w:t xml:space="preserve"> be advised by the Dep</w:t>
      </w:r>
      <w:r w:rsidR="002A274A">
        <w:rPr>
          <w:rFonts w:ascii="Arial" w:hAnsi="Arial" w:cs="Arial"/>
        </w:rPr>
        <w:t>artment</w:t>
      </w:r>
      <w:r w:rsidRPr="003D2444">
        <w:rPr>
          <w:rFonts w:ascii="Arial" w:hAnsi="Arial" w:cs="Arial"/>
        </w:rPr>
        <w:t xml:space="preserve"> Chair to seek mentoring. </w:t>
      </w:r>
      <w:r>
        <w:rPr>
          <w:rFonts w:ascii="Arial" w:hAnsi="Arial" w:cs="Arial"/>
        </w:rPr>
        <w:t xml:space="preserve">Mentoring will be </w:t>
      </w:r>
      <w:r w:rsidR="00A578C6">
        <w:rPr>
          <w:rFonts w:ascii="Arial" w:hAnsi="Arial" w:cs="Arial"/>
        </w:rPr>
        <w:t>designated</w:t>
      </w:r>
      <w:r>
        <w:rPr>
          <w:rFonts w:ascii="Arial" w:hAnsi="Arial" w:cs="Arial"/>
        </w:rPr>
        <w:t xml:space="preserve"> at the discretion of the Dep</w:t>
      </w:r>
      <w:r w:rsidR="002A274A">
        <w:rPr>
          <w:rFonts w:ascii="Arial" w:hAnsi="Arial" w:cs="Arial"/>
        </w:rPr>
        <w:t>artment</w:t>
      </w:r>
      <w:r>
        <w:rPr>
          <w:rFonts w:ascii="Arial" w:hAnsi="Arial" w:cs="Arial"/>
        </w:rPr>
        <w:t xml:space="preserve"> Chair</w:t>
      </w:r>
      <w:r w:rsidR="00A578C6">
        <w:rPr>
          <w:rFonts w:ascii="Arial" w:hAnsi="Arial" w:cs="Arial"/>
        </w:rPr>
        <w:t xml:space="preserve">. </w:t>
      </w:r>
    </w:p>
    <w:p w:rsidR="003D2444" w:rsidRPr="003D2444" w:rsidRDefault="003D2444">
      <w:pPr>
        <w:rPr>
          <w:rFonts w:ascii="Arial" w:hAnsi="Arial" w:cs="Arial"/>
        </w:rPr>
      </w:pPr>
      <w:r w:rsidRPr="003D2444">
        <w:rPr>
          <w:rFonts w:ascii="Arial" w:hAnsi="Arial" w:cs="Arial"/>
        </w:rPr>
        <w:t>3] The faculty member will work with the Education &amp; Curriculum Committee to</w:t>
      </w:r>
      <w:r w:rsidR="00A578C6">
        <w:rPr>
          <w:rFonts w:ascii="Arial" w:hAnsi="Arial" w:cs="Arial"/>
        </w:rPr>
        <w:t xml:space="preserve"> improve their teaching</w:t>
      </w:r>
      <w:r w:rsidRPr="003D2444">
        <w:rPr>
          <w:rFonts w:ascii="Arial" w:hAnsi="Arial" w:cs="Arial"/>
        </w:rPr>
        <w:t>. This may include:</w:t>
      </w:r>
    </w:p>
    <w:p w:rsidR="003D2444" w:rsidRPr="008B13D3" w:rsidRDefault="008B13D3" w:rsidP="008B13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A] </w:t>
      </w:r>
      <w:r w:rsidR="003D2444" w:rsidRPr="003D2444">
        <w:rPr>
          <w:rFonts w:ascii="Arial" w:hAnsi="Arial" w:cs="Arial"/>
        </w:rPr>
        <w:t xml:space="preserve">Participating in workshops </w:t>
      </w:r>
      <w:r>
        <w:rPr>
          <w:rFonts w:ascii="Arial" w:hAnsi="Arial" w:cs="Arial"/>
        </w:rPr>
        <w:t xml:space="preserve">through University Center for the Advancement of teaching (UCAT) </w:t>
      </w:r>
      <w:r w:rsidR="003D2444" w:rsidRPr="003D2444">
        <w:rPr>
          <w:rFonts w:ascii="Arial" w:hAnsi="Arial" w:cs="Arial"/>
        </w:rPr>
        <w:t>(</w:t>
      </w:r>
      <w:hyperlink r:id="rId7" w:history="1">
        <w:r w:rsidR="003D2444" w:rsidRPr="003D2444">
          <w:rPr>
            <w:rStyle w:val="Hyperlink"/>
            <w:rFonts w:ascii="Arial" w:eastAsia="Times New Roman" w:hAnsi="Arial" w:cs="Arial"/>
          </w:rPr>
          <w:t>http://ucat.osu.edu/participate/events-on-teaching</w:t>
        </w:r>
      </w:hyperlink>
      <w:r w:rsidR="003D2444" w:rsidRPr="003D2444">
        <w:rPr>
          <w:rFonts w:ascii="Arial" w:eastAsia="Times New Roman" w:hAnsi="Arial" w:cs="Arial"/>
        </w:rPr>
        <w:t>)</w:t>
      </w:r>
      <w:r w:rsidR="002A5F9C">
        <w:rPr>
          <w:rFonts w:ascii="Arial" w:eastAsia="Times New Roman" w:hAnsi="Arial" w:cs="Arial"/>
        </w:rPr>
        <w:t xml:space="preserve"> or external sites. </w:t>
      </w:r>
    </w:p>
    <w:p w:rsidR="008B13D3" w:rsidRDefault="008B13D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B] Assignment of a teaching mentor</w:t>
      </w:r>
      <w:r w:rsidR="002A5F9C">
        <w:rPr>
          <w:rFonts w:ascii="Arial" w:eastAsia="Times New Roman" w:hAnsi="Arial" w:cs="Arial"/>
        </w:rPr>
        <w:t xml:space="preserve"> (tenured faculty will be assigned as mentors)</w:t>
      </w:r>
    </w:p>
    <w:p w:rsidR="002A5F9C" w:rsidRDefault="002A5F9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C] Attendance at classes of faculty with an excellent teaching record</w:t>
      </w:r>
    </w:p>
    <w:p w:rsidR="002A5F9C" w:rsidRDefault="00A578C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4] </w:t>
      </w:r>
      <w:r w:rsidR="002A5F9C">
        <w:rPr>
          <w:rFonts w:ascii="Arial" w:eastAsia="Times New Roman" w:hAnsi="Arial" w:cs="Arial"/>
        </w:rPr>
        <w:t>Non-tenured faculty are expected to show improvement in teaching evaluations, in line with requirements for promotion &amp; Tenure.</w:t>
      </w:r>
    </w:p>
    <w:p w:rsidR="003D2444" w:rsidRPr="003D2444" w:rsidRDefault="008B13D3">
      <w:pPr>
        <w:rPr>
          <w:rFonts w:eastAsia="Times New Roman"/>
        </w:rPr>
      </w:pPr>
      <w:r>
        <w:rPr>
          <w:rFonts w:ascii="Arial" w:eastAsia="Times New Roman" w:hAnsi="Arial" w:cs="Arial"/>
        </w:rPr>
        <w:t xml:space="preserve">5] A failure to improve teaching evaluations </w:t>
      </w:r>
      <w:r w:rsidR="002A5F9C">
        <w:rPr>
          <w:rFonts w:ascii="Arial" w:eastAsia="Times New Roman" w:hAnsi="Arial" w:cs="Arial"/>
        </w:rPr>
        <w:t xml:space="preserve">for tenured faculty </w:t>
      </w:r>
      <w:r>
        <w:rPr>
          <w:rFonts w:ascii="Arial" w:eastAsia="Times New Roman" w:hAnsi="Arial" w:cs="Arial"/>
        </w:rPr>
        <w:t>may lead to reallocation of workload</w:t>
      </w:r>
      <w:r w:rsidR="002A5F9C">
        <w:rPr>
          <w:rFonts w:ascii="Arial" w:eastAsia="Times New Roman" w:hAnsi="Arial" w:cs="Arial"/>
        </w:rPr>
        <w:t xml:space="preserve"> at the Dept. Chairs discretion. </w:t>
      </w:r>
      <w:r w:rsidR="003D2444">
        <w:rPr>
          <w:rFonts w:eastAsia="Times New Roman"/>
        </w:rPr>
        <w:tab/>
      </w:r>
    </w:p>
    <w:p w:rsidR="00572FB5" w:rsidRDefault="00572FB5"/>
    <w:sectPr w:rsidR="00572FB5" w:rsidSect="008B1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5"/>
    <w:rsid w:val="001A1E60"/>
    <w:rsid w:val="002A274A"/>
    <w:rsid w:val="002A5F9C"/>
    <w:rsid w:val="003541C2"/>
    <w:rsid w:val="003D2444"/>
    <w:rsid w:val="00572FB5"/>
    <w:rsid w:val="0077176E"/>
    <w:rsid w:val="007A1D7B"/>
    <w:rsid w:val="0089364A"/>
    <w:rsid w:val="008B13D3"/>
    <w:rsid w:val="00A578C6"/>
    <w:rsid w:val="00BA7B22"/>
    <w:rsid w:val="00BC6880"/>
    <w:rsid w:val="00C35B94"/>
    <w:rsid w:val="00DC020E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CCE3C2-2769-4407-9405-AAE2744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4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7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7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7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7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ucat.osu.edu/participate/events-on-teach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2F4A7CE43974BA9CD6D6A56245C52" ma:contentTypeVersion="1" ma:contentTypeDescription="Create a new document." ma:contentTypeScope="" ma:versionID="0e5565b0f02e475ac6b170c00ce1c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2E2C2-F21C-4C2C-916C-462760A07C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CB5A6E-1F54-4608-B702-C70BE3E21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D823A-53FF-4CC0-BB53-872B41731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Joanne</dc:creator>
  <cp:lastModifiedBy>Bores, Brian</cp:lastModifiedBy>
  <cp:revision>2</cp:revision>
  <cp:lastPrinted>2013-03-25T18:20:00Z</cp:lastPrinted>
  <dcterms:created xsi:type="dcterms:W3CDTF">2019-07-11T17:06:00Z</dcterms:created>
  <dcterms:modified xsi:type="dcterms:W3CDTF">2019-07-11T17:06:00Z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0x010100C8F2F4A7CE43974BA9CD6D6A56245C52</vt:lpwstr>
  </property>
</Properties>
</file>